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C2371" w:rsidRPr="00D7435F" w:rsidRDefault="004C2371" w:rsidP="004C2371">
      <w:pPr>
        <w:pStyle w:val="a4"/>
        <w:rPr>
          <w:rFonts w:ascii="Calibri" w:eastAsia="Times New Roman" w:hAnsi="Calibri" w:cs="Times New Roman" w:hint="default"/>
          <w:b/>
          <w:bCs/>
          <w:color w:val="000000" w:themeColor="text1"/>
          <w:sz w:val="28"/>
          <w:szCs w:val="28"/>
          <w:shd w:val="clear" w:color="auto" w:fill="FFFFFF"/>
          <w:lang w:val="en-US"/>
        </w:rPr>
      </w:pPr>
      <w:bookmarkStart w:id="0" w:name="_GoBack"/>
      <w:bookmarkEnd w:id="0"/>
      <w:r w:rsidRPr="00D7435F">
        <w:rPr>
          <w:rFonts w:ascii="Calibri" w:hAnsi="Calibri" w:hint="default"/>
          <w:b/>
          <w:bCs/>
          <w:color w:val="000000" w:themeColor="text1"/>
          <w:sz w:val="28"/>
          <w:szCs w:val="28"/>
          <w:shd w:val="clear" w:color="auto" w:fill="FFFFFF"/>
          <w:lang w:val="en-US"/>
        </w:rPr>
        <w:t>JOB ANNOUNCEMENT</w:t>
      </w:r>
    </w:p>
    <w:p w:rsidR="004C2371" w:rsidRPr="00D7435F" w:rsidRDefault="004C2371" w:rsidP="004C2371">
      <w:pPr>
        <w:pStyle w:val="a4"/>
        <w:rPr>
          <w:rFonts w:ascii="Times New Roman" w:eastAsia="Times New Roman" w:hAnsi="Times New Roman" w:cs="Times New Roman" w:hint="default"/>
          <w:color w:val="000000" w:themeColor="text1"/>
          <w:sz w:val="24"/>
          <w:szCs w:val="24"/>
          <w:shd w:val="clear" w:color="auto" w:fill="FFFFFF"/>
          <w:lang w:val="en-US"/>
        </w:rPr>
      </w:pPr>
    </w:p>
    <w:p w:rsidR="004C2371" w:rsidRPr="000867EB" w:rsidRDefault="004C2371" w:rsidP="004C2371">
      <w:pPr>
        <w:pStyle w:val="a4"/>
        <w:spacing w:afterLines="50" w:after="120" w:line="360" w:lineRule="exact"/>
        <w:rPr>
          <w:rFonts w:ascii="Times New Roman" w:hAnsi="Times New Roman" w:cs="Times New Roman" w:hint="default"/>
          <w:color w:val="000000" w:themeColor="text1"/>
          <w:sz w:val="25"/>
          <w:szCs w:val="25"/>
          <w:shd w:val="clear" w:color="auto" w:fill="FFFFFF"/>
          <w:lang w:val="en-US"/>
        </w:rPr>
      </w:pPr>
      <w:r w:rsidRPr="004C2371">
        <w:rPr>
          <w:rFonts w:ascii="Times New Roman" w:hAnsi="Times New Roman" w:cs="Times New Roman" w:hint="default"/>
          <w:color w:val="000000" w:themeColor="text1"/>
          <w:sz w:val="25"/>
          <w:szCs w:val="25"/>
          <w:shd w:val="clear" w:color="auto" w:fill="FFFFFF"/>
          <w:lang w:val="en-US"/>
        </w:rPr>
        <w:t>The Department of Geography, National Taiwan University (NTU) is seeking applications for 1 to 2 tenure-track or t</w:t>
      </w:r>
      <w:r w:rsidRPr="000867EB">
        <w:rPr>
          <w:rFonts w:ascii="Times New Roman" w:hAnsi="Times New Roman" w:cs="Times New Roman" w:hint="default"/>
          <w:color w:val="000000" w:themeColor="text1"/>
          <w:sz w:val="25"/>
          <w:szCs w:val="25"/>
          <w:shd w:val="clear" w:color="auto" w:fill="FFFFFF"/>
          <w:lang w:val="en-US"/>
        </w:rPr>
        <w:t>enured positions at all ranks beginning in</w:t>
      </w:r>
      <w:r w:rsidRPr="000867EB">
        <w:rPr>
          <w:rFonts w:ascii="Times New Roman" w:hAnsi="Times New Roman" w:cs="Times New Roman" w:hint="default"/>
          <w:b/>
          <w:color w:val="000000" w:themeColor="text1"/>
          <w:sz w:val="25"/>
          <w:szCs w:val="25"/>
          <w:shd w:val="clear" w:color="auto" w:fill="FFFFFF"/>
          <w:lang w:val="en-US"/>
        </w:rPr>
        <w:t xml:space="preserve"> February 2021</w:t>
      </w:r>
      <w:r w:rsidRPr="000867EB">
        <w:rPr>
          <w:rFonts w:ascii="Times New Roman" w:hAnsi="Times New Roman" w:cs="Times New Roman" w:hint="default"/>
          <w:color w:val="000000" w:themeColor="text1"/>
          <w:sz w:val="25"/>
          <w:szCs w:val="25"/>
          <w:shd w:val="clear" w:color="auto" w:fill="FFFFFF"/>
          <w:lang w:val="en-US"/>
        </w:rPr>
        <w:t>. We invite applicants with a Ph.D. degree in geography or related disciplines, whose research will strengthen the department’s human</w:t>
      </w:r>
      <w:r w:rsidR="00C92A6E" w:rsidRPr="000867EB">
        <w:rPr>
          <w:rFonts w:ascii="Times New Roman" w:hAnsi="Times New Roman" w:cs="Times New Roman" w:hint="default"/>
          <w:color w:val="000000" w:themeColor="text1"/>
          <w:sz w:val="25"/>
          <w:szCs w:val="25"/>
          <w:shd w:val="clear" w:color="auto" w:fill="FFFFFF"/>
          <w:lang w:val="en-US"/>
        </w:rPr>
        <w:t>/</w:t>
      </w:r>
      <w:r w:rsidRPr="000867EB">
        <w:rPr>
          <w:rFonts w:ascii="Times New Roman" w:hAnsi="Times New Roman" w:cs="Times New Roman" w:hint="default"/>
          <w:color w:val="000000" w:themeColor="text1"/>
          <w:sz w:val="25"/>
          <w:szCs w:val="25"/>
          <w:shd w:val="clear" w:color="auto" w:fill="FFFFFF"/>
          <w:lang w:val="en-US"/>
        </w:rPr>
        <w:t>physical geography</w:t>
      </w:r>
      <w:r w:rsidR="00C92A6E" w:rsidRPr="000867EB">
        <w:rPr>
          <w:rFonts w:ascii="Times New Roman" w:hAnsi="Times New Roman" w:cs="Times New Roman" w:hint="default"/>
          <w:color w:val="000000" w:themeColor="text1"/>
          <w:sz w:val="25"/>
          <w:szCs w:val="25"/>
          <w:shd w:val="clear" w:color="auto" w:fill="FFFFFF"/>
          <w:lang w:val="en-US"/>
        </w:rPr>
        <w:t xml:space="preserve"> or GISceince programs</w:t>
      </w:r>
      <w:r w:rsidRPr="000867EB">
        <w:rPr>
          <w:rFonts w:ascii="Times New Roman" w:hAnsi="Times New Roman" w:cs="Times New Roman" w:hint="default"/>
          <w:color w:val="000000" w:themeColor="text1"/>
          <w:sz w:val="25"/>
          <w:szCs w:val="25"/>
          <w:shd w:val="clear" w:color="auto" w:fill="FFFFFF"/>
          <w:lang w:val="en-US"/>
        </w:rPr>
        <w:t xml:space="preserve">. We are conducting a broad search and considering appointments in the following two research areas including, but not restricted to: </w:t>
      </w:r>
    </w:p>
    <w:p w:rsidR="004C2371" w:rsidRPr="000867EB" w:rsidRDefault="004C2371" w:rsidP="004C2371">
      <w:pPr>
        <w:pStyle w:val="a4"/>
        <w:numPr>
          <w:ilvl w:val="0"/>
          <w:numId w:val="2"/>
        </w:numPr>
        <w:spacing w:afterLines="50" w:after="120" w:line="360" w:lineRule="exact"/>
        <w:rPr>
          <w:rFonts w:ascii="Times New Roman" w:hAnsi="Times New Roman" w:cs="Times New Roman" w:hint="default"/>
          <w:color w:val="000000" w:themeColor="text1"/>
          <w:sz w:val="25"/>
          <w:szCs w:val="25"/>
          <w:shd w:val="clear" w:color="auto" w:fill="FFFFFF"/>
          <w:lang w:val="en-US"/>
        </w:rPr>
      </w:pPr>
      <w:r w:rsidRPr="000867EB">
        <w:rPr>
          <w:rFonts w:ascii="Times New Roman" w:eastAsia="標楷體" w:hAnsi="Times New Roman" w:cs="Times New Roman" w:hint="default"/>
          <w:b/>
          <w:color w:val="000000" w:themeColor="text1"/>
          <w:sz w:val="25"/>
          <w:szCs w:val="25"/>
          <w:shd w:val="clear" w:color="auto" w:fill="FFFFFF"/>
          <w:lang w:val="en-US"/>
        </w:rPr>
        <w:t>Geographic information science and technology</w:t>
      </w:r>
      <w:r w:rsidRPr="000867EB">
        <w:rPr>
          <w:rFonts w:ascii="Times New Roman" w:hAnsi="Times New Roman" w:cs="Times New Roman" w:hint="default"/>
          <w:b/>
          <w:color w:val="000000" w:themeColor="text1"/>
          <w:sz w:val="25"/>
          <w:szCs w:val="25"/>
          <w:shd w:val="clear" w:color="auto" w:fill="FFFFFF"/>
          <w:lang w:val="en-US"/>
        </w:rPr>
        <w:t xml:space="preserve">: </w:t>
      </w:r>
      <w:r w:rsidRPr="000867EB">
        <w:rPr>
          <w:rFonts w:ascii="Times New Roman" w:hAnsi="Times New Roman" w:cs="Times New Roman" w:hint="default"/>
          <w:color w:val="000000" w:themeColor="text1"/>
          <w:sz w:val="25"/>
          <w:szCs w:val="25"/>
          <w:shd w:val="clear" w:color="auto" w:fill="FFFFFF"/>
          <w:lang w:val="en-US"/>
        </w:rPr>
        <w:t>including spatial</w:t>
      </w:r>
      <w:r w:rsidRPr="000867EB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  <w:lang w:val="en-US"/>
        </w:rPr>
        <w:t xml:space="preserve"> </w:t>
      </w:r>
      <w:r w:rsidRPr="000867EB">
        <w:rPr>
          <w:rFonts w:ascii="Times New Roman" w:hAnsi="Times New Roman" w:cs="Times New Roman" w:hint="default"/>
          <w:color w:val="000000" w:themeColor="text1"/>
          <w:sz w:val="25"/>
          <w:szCs w:val="25"/>
          <w:shd w:val="clear" w:color="auto" w:fill="FFFFFF"/>
          <w:lang w:val="en-US"/>
        </w:rPr>
        <w:t>thinking, spatial</w:t>
      </w:r>
      <w:r w:rsidRPr="000867EB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  <w:lang w:val="en-US"/>
        </w:rPr>
        <w:t xml:space="preserve"> </w:t>
      </w:r>
      <w:r w:rsidRPr="000867EB">
        <w:rPr>
          <w:rFonts w:ascii="Times New Roman" w:hAnsi="Times New Roman" w:cs="Times New Roman" w:hint="default"/>
          <w:color w:val="000000" w:themeColor="text1"/>
          <w:sz w:val="25"/>
          <w:szCs w:val="25"/>
          <w:shd w:val="clear" w:color="auto" w:fill="FFFFFF"/>
          <w:lang w:val="en-US"/>
        </w:rPr>
        <w:t>ontology, spatial data science,</w:t>
      </w:r>
      <w:r w:rsidRPr="000867EB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  <w:lang w:val="en-US"/>
        </w:rPr>
        <w:t xml:space="preserve"> </w:t>
      </w:r>
      <w:r w:rsidRPr="000867EB">
        <w:rPr>
          <w:rFonts w:ascii="Times New Roman" w:hAnsi="Times New Roman" w:cs="Times New Roman" w:hint="default"/>
          <w:color w:val="000000" w:themeColor="text1"/>
          <w:sz w:val="25"/>
          <w:szCs w:val="25"/>
          <w:shd w:val="clear" w:color="auto" w:fill="FFFFFF"/>
          <w:lang w:val="en-US"/>
        </w:rPr>
        <w:t xml:space="preserve">geo-computation, geo-AI, environmental remote sensing, and geovisualization. </w:t>
      </w:r>
    </w:p>
    <w:p w:rsidR="004C2371" w:rsidRPr="000867EB" w:rsidRDefault="0071219D" w:rsidP="004C2371">
      <w:pPr>
        <w:pStyle w:val="a4"/>
        <w:numPr>
          <w:ilvl w:val="0"/>
          <w:numId w:val="2"/>
        </w:numPr>
        <w:spacing w:afterLines="50" w:after="120" w:line="360" w:lineRule="exact"/>
        <w:rPr>
          <w:rFonts w:ascii="Times New Roman" w:hAnsi="Times New Roman" w:cs="Times New Roman" w:hint="default"/>
          <w:color w:val="000000" w:themeColor="text1"/>
          <w:sz w:val="25"/>
          <w:szCs w:val="25"/>
          <w:shd w:val="clear" w:color="auto" w:fill="FFFFFF"/>
          <w:lang w:val="en-US"/>
        </w:rPr>
      </w:pPr>
      <w:r w:rsidRPr="000867EB">
        <w:rPr>
          <w:rFonts w:ascii="Times New Roman" w:eastAsia="標楷體" w:hAnsi="Times New Roman" w:cs="Times New Roman" w:hint="default"/>
          <w:b/>
          <w:color w:val="000000" w:themeColor="text1"/>
          <w:sz w:val="25"/>
          <w:szCs w:val="25"/>
          <w:shd w:val="clear" w:color="auto" w:fill="FFFFFF"/>
          <w:lang w:val="en-US"/>
        </w:rPr>
        <w:t>Physical geography and earth critical zone</w:t>
      </w:r>
      <w:r w:rsidR="004C2371" w:rsidRPr="000867EB">
        <w:rPr>
          <w:rFonts w:ascii="Times New Roman" w:hAnsi="Times New Roman" w:cs="Times New Roman" w:hint="default"/>
          <w:b/>
          <w:color w:val="000000" w:themeColor="text1"/>
          <w:sz w:val="25"/>
          <w:szCs w:val="25"/>
          <w:shd w:val="clear" w:color="auto" w:fill="FFFFFF"/>
          <w:lang w:val="en-US"/>
        </w:rPr>
        <w:t>:</w:t>
      </w:r>
      <w:r w:rsidR="004C2371" w:rsidRPr="000867EB">
        <w:rPr>
          <w:rFonts w:ascii="Times New Roman" w:hAnsi="Times New Roman" w:cs="Times New Roman" w:hint="default"/>
          <w:color w:val="000000" w:themeColor="text1"/>
          <w:sz w:val="25"/>
          <w:szCs w:val="25"/>
          <w:shd w:val="clear" w:color="auto" w:fill="FFFFFF"/>
          <w:lang w:val="en-US"/>
        </w:rPr>
        <w:t xml:space="preserve"> including </w:t>
      </w:r>
      <w:r w:rsidR="004C2371" w:rsidRPr="000867EB">
        <w:rPr>
          <w:rFonts w:ascii="Times New Roman" w:eastAsia="標楷體" w:hAnsi="Times New Roman" w:cs="Times New Roman" w:hint="default"/>
          <w:color w:val="000000" w:themeColor="text1"/>
          <w:sz w:val="25"/>
          <w:szCs w:val="25"/>
          <w:shd w:val="clear" w:color="auto" w:fill="FFFFFF"/>
          <w:lang w:val="en-US"/>
        </w:rPr>
        <w:t>geomorphology and surface process, terrestrial biogeochemistry,</w:t>
      </w:r>
      <w:r w:rsidR="004C2371" w:rsidRPr="000867EB">
        <w:rPr>
          <w:rFonts w:ascii="Times New Roman" w:hAnsi="Times New Roman" w:cs="Times New Roman" w:hint="default"/>
          <w:color w:val="000000" w:themeColor="text1"/>
          <w:sz w:val="25"/>
          <w:szCs w:val="25"/>
          <w:shd w:val="clear" w:color="auto" w:fill="FFFFFF"/>
          <w:lang w:val="en-US"/>
        </w:rPr>
        <w:t xml:space="preserve"> </w:t>
      </w:r>
      <w:r w:rsidR="004C2371" w:rsidRPr="000867EB">
        <w:rPr>
          <w:rFonts w:ascii="Times New Roman" w:eastAsia="標楷體" w:hAnsi="Times New Roman" w:cs="Times New Roman" w:hint="default"/>
          <w:color w:val="000000" w:themeColor="text1"/>
          <w:sz w:val="25"/>
          <w:szCs w:val="25"/>
          <w:shd w:val="clear" w:color="auto" w:fill="FFFFFF"/>
          <w:lang w:val="en-US"/>
        </w:rPr>
        <w:t>m</w:t>
      </w:r>
      <w:r w:rsidR="004C2371" w:rsidRPr="000867EB">
        <w:rPr>
          <w:rFonts w:ascii="Times New Roman" w:eastAsia="標楷體" w:hAnsi="Times New Roman" w:cs="Times New Roman"/>
          <w:color w:val="000000" w:themeColor="text1"/>
          <w:sz w:val="25"/>
          <w:szCs w:val="25"/>
          <w:shd w:val="clear" w:color="auto" w:fill="FFFFFF"/>
          <w:lang w:val="en-US"/>
        </w:rPr>
        <w:t xml:space="preserve">onitoring and </w:t>
      </w:r>
      <w:r w:rsidR="004C2371" w:rsidRPr="000867EB">
        <w:rPr>
          <w:rFonts w:ascii="Times New Roman" w:eastAsia="標楷體" w:hAnsi="Times New Roman" w:cs="Times New Roman" w:hint="default"/>
          <w:color w:val="000000" w:themeColor="text1"/>
          <w:sz w:val="25"/>
          <w:szCs w:val="25"/>
          <w:shd w:val="clear" w:color="auto" w:fill="FFFFFF"/>
          <w:lang w:val="en-US"/>
        </w:rPr>
        <w:t>p</w:t>
      </w:r>
      <w:r w:rsidR="004C2371" w:rsidRPr="000867EB">
        <w:rPr>
          <w:rFonts w:ascii="Times New Roman" w:eastAsia="標楷體" w:hAnsi="Times New Roman" w:cs="Times New Roman"/>
          <w:color w:val="000000" w:themeColor="text1"/>
          <w:sz w:val="25"/>
          <w:szCs w:val="25"/>
          <w:shd w:val="clear" w:color="auto" w:fill="FFFFFF"/>
          <w:lang w:val="en-US"/>
        </w:rPr>
        <w:t>rocesses in the Earth Critical Zone (ECZ)</w:t>
      </w:r>
      <w:r w:rsidR="004C2371" w:rsidRPr="000867EB">
        <w:rPr>
          <w:rFonts w:ascii="Times New Roman" w:eastAsia="標楷體" w:hAnsi="Times New Roman" w:cs="Times New Roman" w:hint="default"/>
          <w:color w:val="000000" w:themeColor="text1"/>
          <w:sz w:val="25"/>
          <w:szCs w:val="25"/>
          <w:shd w:val="clear" w:color="auto" w:fill="FFFFFF"/>
          <w:lang w:val="en-US"/>
        </w:rPr>
        <w:t>,</w:t>
      </w:r>
      <w:r w:rsidR="004C2371" w:rsidRPr="000867EB">
        <w:rPr>
          <w:rFonts w:ascii="Times New Roman" w:eastAsia="標楷體" w:hAnsi="Times New Roman" w:cs="Times New Roman"/>
          <w:color w:val="000000" w:themeColor="text1"/>
          <w:sz w:val="25"/>
          <w:szCs w:val="25"/>
          <w:shd w:val="clear" w:color="auto" w:fill="FFFFFF"/>
          <w:lang w:val="en-US"/>
        </w:rPr>
        <w:t xml:space="preserve"> </w:t>
      </w:r>
      <w:r w:rsidR="004C2371" w:rsidRPr="000867EB">
        <w:rPr>
          <w:rFonts w:ascii="Times New Roman" w:hAnsi="Times New Roman" w:cs="Times New Roman" w:hint="default"/>
          <w:color w:val="000000" w:themeColor="text1"/>
          <w:sz w:val="25"/>
          <w:szCs w:val="25"/>
          <w:shd w:val="clear" w:color="auto" w:fill="FFFFFF"/>
          <w:lang w:val="en-US"/>
        </w:rPr>
        <w:t>natural hazards, and environmental resource conservation and management</w:t>
      </w:r>
      <w:r w:rsidR="004C2371" w:rsidRPr="000867EB">
        <w:rPr>
          <w:rFonts w:ascii="新細明體" w:eastAsia="新細明體" w:hAnsi="新細明體" w:cs="新細明體" w:hint="default"/>
          <w:color w:val="000000" w:themeColor="text1"/>
          <w:sz w:val="25"/>
          <w:szCs w:val="25"/>
          <w:shd w:val="clear" w:color="auto" w:fill="FFFFFF"/>
          <w:lang w:val="en-US"/>
        </w:rPr>
        <w:t>.</w:t>
      </w:r>
    </w:p>
    <w:p w:rsidR="004C2371" w:rsidRPr="000867EB" w:rsidRDefault="004C2371" w:rsidP="004C2371">
      <w:pPr>
        <w:pStyle w:val="a4"/>
        <w:numPr>
          <w:ilvl w:val="0"/>
          <w:numId w:val="2"/>
        </w:numPr>
        <w:spacing w:afterLines="50" w:after="120" w:line="360" w:lineRule="exact"/>
        <w:rPr>
          <w:rFonts w:ascii="Times New Roman" w:hAnsi="Times New Roman" w:cs="Times New Roman" w:hint="default"/>
          <w:color w:val="000000" w:themeColor="text1"/>
          <w:sz w:val="25"/>
          <w:szCs w:val="25"/>
          <w:shd w:val="clear" w:color="auto" w:fill="FFFFFF"/>
          <w:lang w:val="en-US"/>
        </w:rPr>
      </w:pPr>
      <w:r w:rsidRPr="000867EB">
        <w:rPr>
          <w:rFonts w:ascii="Times New Roman" w:hAnsi="Times New Roman" w:cs="Times New Roman" w:hint="default"/>
          <w:b/>
          <w:bCs/>
          <w:color w:val="000000" w:themeColor="text1"/>
          <w:sz w:val="25"/>
          <w:szCs w:val="25"/>
          <w:shd w:val="clear" w:color="auto" w:fill="FFFFFF"/>
          <w:lang w:val="en-US"/>
        </w:rPr>
        <w:t>Human geography and environmental studies</w:t>
      </w:r>
      <w:r w:rsidRPr="000867EB">
        <w:rPr>
          <w:rFonts w:ascii="Times New Roman" w:eastAsiaTheme="minorEastAsia" w:hAnsi="Times New Roman" w:cs="Times New Roman" w:hint="default"/>
          <w:b/>
          <w:bCs/>
          <w:color w:val="000000" w:themeColor="text1"/>
          <w:sz w:val="25"/>
          <w:szCs w:val="25"/>
          <w:shd w:val="clear" w:color="auto" w:fill="FFFFFF"/>
          <w:lang w:val="en-US"/>
        </w:rPr>
        <w:t xml:space="preserve">: </w:t>
      </w:r>
      <w:r w:rsidRPr="000867EB">
        <w:rPr>
          <w:rFonts w:ascii="Times New Roman" w:hAnsi="Times New Roman" w:cs="Times New Roman" w:hint="default"/>
          <w:color w:val="000000" w:themeColor="text1"/>
          <w:sz w:val="25"/>
          <w:szCs w:val="25"/>
          <w:shd w:val="clear" w:color="auto" w:fill="FFFFFF"/>
          <w:lang w:val="en-US"/>
        </w:rPr>
        <w:t xml:space="preserve">including </w:t>
      </w:r>
      <w:r w:rsidRPr="000867EB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  <w:lang w:val="en-US"/>
        </w:rPr>
        <w:t>local and regional development, culture, nature and society, regional studies and geography, human dimensions of environmental change</w:t>
      </w:r>
    </w:p>
    <w:p w:rsidR="004C2371" w:rsidRPr="0010062E" w:rsidRDefault="004C2371" w:rsidP="004C2371">
      <w:pPr>
        <w:pStyle w:val="a4"/>
        <w:spacing w:afterLines="50" w:after="120" w:line="360" w:lineRule="exact"/>
        <w:rPr>
          <w:rFonts w:ascii="Times New Roman" w:hAnsi="Times New Roman" w:cs="Times New Roman" w:hint="default"/>
          <w:color w:val="000000" w:themeColor="text1"/>
          <w:sz w:val="25"/>
          <w:szCs w:val="25"/>
          <w:shd w:val="clear" w:color="auto" w:fill="FFFFFF"/>
          <w:lang w:val="en-US"/>
        </w:rPr>
      </w:pPr>
      <w:r w:rsidRPr="0010062E">
        <w:rPr>
          <w:rFonts w:ascii="Times New Roman" w:hAnsi="Times New Roman" w:cs="Times New Roman" w:hint="default"/>
          <w:color w:val="000000" w:themeColor="text1"/>
          <w:sz w:val="25"/>
          <w:szCs w:val="25"/>
          <w:shd w:val="clear" w:color="auto" w:fill="FFFFFF"/>
          <w:lang w:val="en-US"/>
        </w:rPr>
        <w:t xml:space="preserve">Leadership in cutting-edge collaborative research within- and cross-departments, and strong commitments to teaching and mentoring are expected. For more information about the department, please see </w:t>
      </w:r>
      <w:hyperlink r:id="rId7" w:history="1">
        <w:r w:rsidRPr="0010062E">
          <w:rPr>
            <w:rStyle w:val="a3"/>
            <w:rFonts w:ascii="Times New Roman" w:hAnsi="Times New Roman" w:cs="Times New Roman" w:hint="default"/>
            <w:color w:val="0070C0"/>
            <w:sz w:val="25"/>
            <w:szCs w:val="25"/>
            <w:shd w:val="clear" w:color="auto" w:fill="FFFFFF"/>
            <w:lang w:val="en-US"/>
          </w:rPr>
          <w:t>http://www.geog.ntu.edu.tw/</w:t>
        </w:r>
      </w:hyperlink>
    </w:p>
    <w:p w:rsidR="004C2371" w:rsidRDefault="004C2371" w:rsidP="004C2371">
      <w:pPr>
        <w:pStyle w:val="a4"/>
        <w:spacing w:line="360" w:lineRule="exact"/>
        <w:jc w:val="both"/>
        <w:rPr>
          <w:rFonts w:ascii="Times New Roman" w:eastAsiaTheme="minorEastAsia" w:hAnsi="Times New Roman" w:cs="Times New Roman" w:hint="default"/>
          <w:color w:val="000000" w:themeColor="text1"/>
          <w:sz w:val="25"/>
          <w:szCs w:val="25"/>
          <w:shd w:val="clear" w:color="auto" w:fill="FFFFFF"/>
          <w:lang w:val="en-US"/>
        </w:rPr>
      </w:pPr>
    </w:p>
    <w:p w:rsidR="004C2371" w:rsidRPr="004C2371" w:rsidRDefault="004C2371" w:rsidP="004C2371">
      <w:pPr>
        <w:pStyle w:val="a4"/>
        <w:spacing w:line="360" w:lineRule="exact"/>
        <w:jc w:val="both"/>
        <w:rPr>
          <w:rFonts w:ascii="Times New Roman" w:eastAsiaTheme="minorEastAsia" w:hAnsi="Times New Roman" w:cs="Times New Roman" w:hint="default"/>
          <w:color w:val="000000" w:themeColor="text1"/>
          <w:sz w:val="25"/>
          <w:szCs w:val="25"/>
          <w:shd w:val="clear" w:color="auto" w:fill="FFFFFF"/>
          <w:lang w:val="en-US"/>
        </w:rPr>
      </w:pPr>
      <w:r w:rsidRPr="004C2371">
        <w:rPr>
          <w:rFonts w:ascii="Times New Roman" w:eastAsiaTheme="minorEastAsia" w:hAnsi="Times New Roman" w:cs="Times New Roman"/>
          <w:color w:val="000000" w:themeColor="text1"/>
          <w:sz w:val="25"/>
          <w:szCs w:val="25"/>
          <w:shd w:val="clear" w:color="auto" w:fill="FFFFFF"/>
          <w:lang w:val="en-US"/>
        </w:rPr>
        <w:t xml:space="preserve">The annual salary will be </w:t>
      </w:r>
      <w:r w:rsidRPr="004C2371">
        <w:rPr>
          <w:rFonts w:ascii="Times New Roman" w:eastAsiaTheme="minorEastAsia" w:hAnsi="Times New Roman" w:cs="Times New Roman"/>
          <w:b/>
          <w:color w:val="000000" w:themeColor="text1"/>
          <w:sz w:val="25"/>
          <w:szCs w:val="25"/>
          <w:shd w:val="clear" w:color="auto" w:fill="FFFFFF"/>
          <w:lang w:val="en-US"/>
        </w:rPr>
        <w:t>13.5 monthly salaries</w:t>
      </w:r>
      <w:r w:rsidRPr="004C2371">
        <w:rPr>
          <w:rFonts w:ascii="Times New Roman" w:eastAsiaTheme="minorEastAsia" w:hAnsi="Times New Roman" w:cs="Times New Roman"/>
          <w:color w:val="000000" w:themeColor="text1"/>
          <w:sz w:val="25"/>
          <w:szCs w:val="25"/>
          <w:shd w:val="clear" w:color="auto" w:fill="FFFFFF"/>
          <w:lang w:val="en-US"/>
        </w:rPr>
        <w:t>. For junior positions, the annual salary is composed of</w:t>
      </w:r>
      <w:r w:rsidRPr="00C92A6E">
        <w:rPr>
          <w:rFonts w:ascii="Times New Roman" w:eastAsiaTheme="minorEastAsia" w:hAnsi="Times New Roman" w:cs="Times New Roman"/>
          <w:b/>
          <w:color w:val="000000" w:themeColor="text1"/>
          <w:sz w:val="25"/>
          <w:szCs w:val="25"/>
          <w:shd w:val="clear" w:color="auto" w:fill="FFFFFF"/>
          <w:lang w:val="en-US"/>
        </w:rPr>
        <w:t xml:space="preserve"> various resources, and cou</w:t>
      </w:r>
      <w:r w:rsidRPr="004C2371">
        <w:rPr>
          <w:rFonts w:ascii="Times New Roman" w:eastAsiaTheme="minorEastAsia" w:hAnsi="Times New Roman" w:cs="Times New Roman"/>
          <w:b/>
          <w:color w:val="000000" w:themeColor="text1"/>
          <w:sz w:val="25"/>
          <w:szCs w:val="25"/>
          <w:shd w:val="clear" w:color="auto" w:fill="FFFFFF"/>
          <w:lang w:val="en-US"/>
        </w:rPr>
        <w:t xml:space="preserve">ld be up to </w:t>
      </w:r>
      <w:r>
        <w:rPr>
          <w:rFonts w:ascii="Times New Roman" w:eastAsiaTheme="minorEastAsia" w:hAnsi="Times New Roman" w:cs="Times New Roman" w:hint="default"/>
          <w:b/>
          <w:color w:val="000000" w:themeColor="text1"/>
          <w:sz w:val="25"/>
          <w:szCs w:val="25"/>
          <w:shd w:val="clear" w:color="auto" w:fill="FFFFFF"/>
          <w:lang w:val="en-US"/>
        </w:rPr>
        <w:t>6</w:t>
      </w:r>
      <w:r w:rsidRPr="004C2371">
        <w:rPr>
          <w:rFonts w:ascii="Times New Roman" w:eastAsiaTheme="minorEastAsia" w:hAnsi="Times New Roman" w:cs="Times New Roman"/>
          <w:b/>
          <w:color w:val="000000" w:themeColor="text1"/>
          <w:sz w:val="25"/>
          <w:szCs w:val="25"/>
          <w:shd w:val="clear" w:color="auto" w:fill="FFFFFF"/>
          <w:lang w:val="en-US"/>
        </w:rPr>
        <w:t>0k USD annual salary</w:t>
      </w:r>
      <w:r w:rsidRPr="004C2371">
        <w:rPr>
          <w:rFonts w:ascii="Times New Roman" w:eastAsiaTheme="minorEastAsia" w:hAnsi="Times New Roman" w:cs="Times New Roman"/>
          <w:color w:val="000000" w:themeColor="text1"/>
          <w:sz w:val="25"/>
          <w:szCs w:val="25"/>
          <w:shd w:val="clear" w:color="auto" w:fill="FFFFFF"/>
          <w:lang w:val="en-US"/>
        </w:rPr>
        <w:t>. This include the standard monthly salaries and possible stipends and benefits include but not exclusively the following:</w:t>
      </w:r>
    </w:p>
    <w:p w:rsidR="004C2371" w:rsidRPr="004C2371" w:rsidRDefault="004C2371" w:rsidP="004C2371">
      <w:pPr>
        <w:pStyle w:val="a4"/>
        <w:spacing w:line="360" w:lineRule="exact"/>
        <w:jc w:val="both"/>
        <w:rPr>
          <w:rFonts w:ascii="Times New Roman" w:eastAsiaTheme="minorEastAsia" w:hAnsi="Times New Roman" w:cs="Times New Roman" w:hint="default"/>
          <w:b/>
          <w:color w:val="000000" w:themeColor="text1"/>
          <w:sz w:val="25"/>
          <w:szCs w:val="25"/>
          <w:shd w:val="clear" w:color="auto" w:fill="FFFFFF"/>
          <w:lang w:val="en-US"/>
        </w:rPr>
      </w:pPr>
      <w:r w:rsidRPr="004C2371">
        <w:rPr>
          <w:rFonts w:ascii="Times New Roman" w:eastAsiaTheme="minorEastAsia" w:hAnsi="Times New Roman" w:cs="Times New Roman"/>
          <w:color w:val="000000" w:themeColor="text1"/>
          <w:sz w:val="25"/>
          <w:szCs w:val="25"/>
          <w:shd w:val="clear" w:color="auto" w:fill="FFFFFF"/>
          <w:lang w:val="en-US"/>
        </w:rPr>
        <w:t xml:space="preserve">(1) University Stipend for new faculty: </w:t>
      </w:r>
      <w:r w:rsidRPr="004C2371">
        <w:rPr>
          <w:rFonts w:ascii="Times New Roman" w:eastAsiaTheme="minorEastAsia" w:hAnsi="Times New Roman" w:cs="Times New Roman"/>
          <w:b/>
          <w:color w:val="000000" w:themeColor="text1"/>
          <w:sz w:val="25"/>
          <w:szCs w:val="25"/>
          <w:shd w:val="clear" w:color="auto" w:fill="FFFFFF"/>
          <w:lang w:val="en-US"/>
        </w:rPr>
        <w:t>15</w:t>
      </w:r>
      <w:r w:rsidR="00E50C61">
        <w:rPr>
          <w:rFonts w:ascii="Times New Roman" w:eastAsiaTheme="minorEastAsia" w:hAnsi="Times New Roman" w:cs="Times New Roman" w:hint="default"/>
          <w:b/>
          <w:color w:val="000000" w:themeColor="text1"/>
          <w:sz w:val="25"/>
          <w:szCs w:val="25"/>
          <w:shd w:val="clear" w:color="auto" w:fill="FFFFFF"/>
          <w:lang w:val="en-US"/>
        </w:rPr>
        <w:t>K</w:t>
      </w:r>
      <w:r w:rsidRPr="004C2371">
        <w:rPr>
          <w:rFonts w:ascii="Times New Roman" w:eastAsiaTheme="minorEastAsia" w:hAnsi="Times New Roman" w:cs="Times New Roman"/>
          <w:b/>
          <w:color w:val="000000" w:themeColor="text1"/>
          <w:sz w:val="25"/>
          <w:szCs w:val="25"/>
          <w:shd w:val="clear" w:color="auto" w:fill="FFFFFF"/>
          <w:lang w:val="en-US"/>
        </w:rPr>
        <w:t xml:space="preserve"> to 30</w:t>
      </w:r>
      <w:r w:rsidR="00E50C61">
        <w:rPr>
          <w:rFonts w:ascii="Times New Roman" w:eastAsiaTheme="minorEastAsia" w:hAnsi="Times New Roman" w:cs="Times New Roman" w:hint="default"/>
          <w:b/>
          <w:color w:val="000000" w:themeColor="text1"/>
          <w:sz w:val="25"/>
          <w:szCs w:val="25"/>
          <w:shd w:val="clear" w:color="auto" w:fill="FFFFFF"/>
          <w:lang w:val="en-US"/>
        </w:rPr>
        <w:t>K</w:t>
      </w:r>
      <w:r w:rsidRPr="004C2371">
        <w:rPr>
          <w:rFonts w:ascii="Times New Roman" w:eastAsiaTheme="minorEastAsia" w:hAnsi="Times New Roman" w:cs="Times New Roman"/>
          <w:b/>
          <w:color w:val="000000" w:themeColor="text1"/>
          <w:sz w:val="25"/>
          <w:szCs w:val="25"/>
          <w:shd w:val="clear" w:color="auto" w:fill="FFFFFF"/>
          <w:lang w:val="en-US"/>
        </w:rPr>
        <w:t xml:space="preserve"> USD annually up to three years.</w:t>
      </w:r>
    </w:p>
    <w:p w:rsidR="004C2371" w:rsidRPr="004C2371" w:rsidRDefault="004C2371" w:rsidP="004C2371">
      <w:pPr>
        <w:pStyle w:val="a4"/>
        <w:spacing w:line="360" w:lineRule="exact"/>
        <w:jc w:val="both"/>
        <w:rPr>
          <w:rFonts w:ascii="Times New Roman" w:eastAsiaTheme="minorEastAsia" w:hAnsi="Times New Roman" w:cs="Times New Roman" w:hint="default"/>
          <w:color w:val="000000" w:themeColor="text1"/>
          <w:sz w:val="25"/>
          <w:szCs w:val="25"/>
          <w:shd w:val="clear" w:color="auto" w:fill="FFFFFF"/>
          <w:lang w:val="en-US"/>
        </w:rPr>
      </w:pPr>
      <w:r w:rsidRPr="004C2371">
        <w:rPr>
          <w:rFonts w:ascii="Times New Roman" w:eastAsiaTheme="minorEastAsia" w:hAnsi="Times New Roman" w:cs="Times New Roman"/>
          <w:color w:val="000000" w:themeColor="text1"/>
          <w:sz w:val="25"/>
          <w:szCs w:val="25"/>
          <w:shd w:val="clear" w:color="auto" w:fill="FFFFFF"/>
          <w:lang w:val="en-US"/>
        </w:rPr>
        <w:t xml:space="preserve">(2) Grant stipend from government: </w:t>
      </w:r>
      <w:r w:rsidRPr="009616D7">
        <w:rPr>
          <w:rFonts w:ascii="Times New Roman" w:eastAsiaTheme="minorEastAsia" w:hAnsi="Times New Roman" w:cs="Times New Roman"/>
          <w:b/>
          <w:color w:val="000000" w:themeColor="text1"/>
          <w:sz w:val="25"/>
          <w:szCs w:val="25"/>
          <w:shd w:val="clear" w:color="auto" w:fill="FFFFFF"/>
          <w:lang w:val="en-US"/>
        </w:rPr>
        <w:t>6</w:t>
      </w:r>
      <w:r w:rsidR="00E50C61" w:rsidRPr="009616D7">
        <w:rPr>
          <w:rFonts w:ascii="Times New Roman" w:eastAsiaTheme="minorEastAsia" w:hAnsi="Times New Roman" w:cs="Times New Roman" w:hint="default"/>
          <w:b/>
          <w:color w:val="000000" w:themeColor="text1"/>
          <w:sz w:val="25"/>
          <w:szCs w:val="25"/>
          <w:shd w:val="clear" w:color="auto" w:fill="FFFFFF"/>
          <w:lang w:val="en-US"/>
        </w:rPr>
        <w:t>K USD</w:t>
      </w:r>
      <w:r w:rsidRPr="004C2371">
        <w:rPr>
          <w:rFonts w:ascii="Times New Roman" w:eastAsiaTheme="minorEastAsia" w:hAnsi="Times New Roman" w:cs="Times New Roman"/>
          <w:color w:val="000000" w:themeColor="text1"/>
          <w:sz w:val="25"/>
          <w:szCs w:val="25"/>
          <w:shd w:val="clear" w:color="auto" w:fill="FFFFFF"/>
          <w:lang w:val="en-US"/>
        </w:rPr>
        <w:t xml:space="preserve"> annually with a grant, outstanding candidates may also eligible to apply for special programs of the Ministry of Education and the Ministry of Science and Technology with extra stipend and grants.</w:t>
      </w:r>
    </w:p>
    <w:p w:rsidR="004C2371" w:rsidRPr="004C2371" w:rsidRDefault="004C2371" w:rsidP="004C2371">
      <w:pPr>
        <w:pStyle w:val="a4"/>
        <w:spacing w:line="360" w:lineRule="exact"/>
        <w:jc w:val="both"/>
        <w:rPr>
          <w:rFonts w:ascii="Times New Roman" w:eastAsiaTheme="minorEastAsia" w:hAnsi="Times New Roman" w:cs="Times New Roman" w:hint="default"/>
          <w:color w:val="000000" w:themeColor="text1"/>
          <w:sz w:val="25"/>
          <w:szCs w:val="25"/>
          <w:shd w:val="clear" w:color="auto" w:fill="FFFFFF"/>
          <w:lang w:val="en-US"/>
        </w:rPr>
      </w:pPr>
    </w:p>
    <w:p w:rsidR="004C2371" w:rsidRPr="0010062E" w:rsidRDefault="004C2371" w:rsidP="004C2371">
      <w:pPr>
        <w:pStyle w:val="a4"/>
        <w:spacing w:line="360" w:lineRule="exact"/>
        <w:rPr>
          <w:rFonts w:ascii="Times New Roman" w:eastAsia="Times New Roman" w:hAnsi="Times New Roman" w:cs="Times New Roman" w:hint="default"/>
          <w:color w:val="000000" w:themeColor="text1"/>
          <w:sz w:val="25"/>
          <w:szCs w:val="25"/>
          <w:shd w:val="clear" w:color="auto" w:fill="FFFFFF"/>
          <w:lang w:val="en-US"/>
        </w:rPr>
      </w:pPr>
      <w:r w:rsidRPr="0010062E">
        <w:rPr>
          <w:rFonts w:ascii="Times New Roman" w:hAnsi="Times New Roman" w:cs="Times New Roman" w:hint="default"/>
          <w:color w:val="000000" w:themeColor="text1"/>
          <w:sz w:val="25"/>
          <w:szCs w:val="25"/>
          <w:shd w:val="clear" w:color="auto" w:fill="FFFFFF"/>
          <w:lang w:val="en-US"/>
        </w:rPr>
        <w:t xml:space="preserve">Qualified candidates must hold a Ph.D. degree at the time of application. Those who finish their study program, including the Ph.D. dissertation requirement, and expect to graduate by </w:t>
      </w:r>
      <w:r w:rsidR="00320205">
        <w:rPr>
          <w:rFonts w:ascii="Times New Roman" w:hAnsi="Times New Roman" w:cs="Times New Roman" w:hint="default"/>
          <w:color w:val="000000" w:themeColor="text1"/>
          <w:sz w:val="25"/>
          <w:szCs w:val="25"/>
          <w:shd w:val="clear" w:color="auto" w:fill="FFFFFF"/>
          <w:lang w:val="en-US"/>
        </w:rPr>
        <w:t>December</w:t>
      </w:r>
      <w:r w:rsidRPr="0010062E">
        <w:rPr>
          <w:rFonts w:ascii="Times New Roman" w:hAnsi="Times New Roman" w:cs="Times New Roman" w:hint="default"/>
          <w:color w:val="000000" w:themeColor="text1"/>
          <w:sz w:val="25"/>
          <w:szCs w:val="25"/>
          <w:shd w:val="clear" w:color="auto" w:fill="FFFFFF"/>
          <w:lang w:val="en-US"/>
        </w:rPr>
        <w:t xml:space="preserve"> </w:t>
      </w:r>
      <w:r w:rsidR="00320205">
        <w:rPr>
          <w:rFonts w:ascii="Times New Roman" w:hAnsi="Times New Roman" w:cs="Times New Roman" w:hint="default"/>
          <w:color w:val="000000" w:themeColor="text1"/>
          <w:sz w:val="25"/>
          <w:szCs w:val="25"/>
          <w:shd w:val="clear" w:color="auto" w:fill="FFFFFF"/>
          <w:lang w:val="en-US"/>
        </w:rPr>
        <w:t>2020</w:t>
      </w:r>
      <w:r w:rsidRPr="0010062E">
        <w:rPr>
          <w:rFonts w:ascii="Times New Roman" w:hAnsi="Times New Roman" w:cs="Times New Roman" w:hint="default"/>
          <w:color w:val="000000" w:themeColor="text1"/>
          <w:sz w:val="25"/>
          <w:szCs w:val="25"/>
          <w:shd w:val="clear" w:color="auto" w:fill="FFFFFF"/>
          <w:lang w:val="en-US"/>
        </w:rPr>
        <w:t>, but have not yet obtained the diploma may be considered as a qualified candidate, only on the con</w:t>
      </w:r>
      <w:r w:rsidRPr="000867EB">
        <w:rPr>
          <w:rFonts w:ascii="Times New Roman" w:hAnsi="Times New Roman" w:cs="Times New Roman" w:hint="default"/>
          <w:color w:val="000000" w:themeColor="text1"/>
          <w:sz w:val="25"/>
          <w:szCs w:val="25"/>
          <w:shd w:val="clear" w:color="auto" w:fill="FFFFFF"/>
          <w:lang w:val="en-US"/>
        </w:rPr>
        <w:t xml:space="preserve">dition with a confirmation from his/her Ph.D. adviser. Applicants should be proficient in lecturing in either English or Mandarin Chinese. To apply please submit the following materials </w:t>
      </w:r>
      <w:r w:rsidRPr="000867EB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  <w:lang w:val="en-US"/>
        </w:rPr>
        <w:t>in a package</w:t>
      </w:r>
      <w:r w:rsidRPr="000867EB">
        <w:rPr>
          <w:rFonts w:ascii="Times New Roman" w:hAnsi="Times New Roman" w:cs="Times New Roman" w:hint="default"/>
          <w:color w:val="000000" w:themeColor="text1"/>
          <w:sz w:val="25"/>
          <w:szCs w:val="25"/>
          <w:shd w:val="clear" w:color="auto" w:fill="FFFFFF"/>
          <w:lang w:val="en-US"/>
        </w:rPr>
        <w:t xml:space="preserve"> to the department chair, Professor Tzai-Hung Wen or by e-mail (</w:t>
      </w:r>
      <w:hyperlink r:id="rId8" w:history="1">
        <w:r w:rsidRPr="000867EB">
          <w:rPr>
            <w:rStyle w:val="a3"/>
            <w:rFonts w:ascii="Times New Roman" w:hAnsi="Times New Roman" w:cs="Times New Roman" w:hint="default"/>
            <w:color w:val="000000" w:themeColor="text1"/>
            <w:sz w:val="25"/>
            <w:szCs w:val="25"/>
            <w:shd w:val="clear" w:color="auto" w:fill="FFFFFF"/>
            <w:lang w:val="en-US"/>
          </w:rPr>
          <w:t>wenthung@ntu.edu.tw</w:t>
        </w:r>
      </w:hyperlink>
      <w:r w:rsidRPr="000867EB">
        <w:rPr>
          <w:rFonts w:ascii="Times New Roman" w:hAnsi="Times New Roman" w:cs="Times New Roman" w:hint="default"/>
          <w:color w:val="000000" w:themeColor="text1"/>
          <w:sz w:val="25"/>
          <w:szCs w:val="25"/>
          <w:shd w:val="clear" w:color="auto" w:fill="FFFFFF"/>
          <w:lang w:val="en-US"/>
        </w:rPr>
        <w:t>)</w:t>
      </w:r>
      <w:r w:rsidRPr="000867EB">
        <w:rPr>
          <w:rFonts w:ascii="Times New Roman" w:eastAsiaTheme="minorEastAsia" w:hAnsi="Times New Roman" w:cs="Times New Roman" w:hint="default"/>
          <w:color w:val="000000" w:themeColor="text1"/>
          <w:sz w:val="25"/>
          <w:szCs w:val="25"/>
          <w:shd w:val="clear" w:color="auto" w:fill="FFFFFF"/>
          <w:lang w:val="en-US"/>
        </w:rPr>
        <w:t xml:space="preserve"> </w:t>
      </w:r>
      <w:r w:rsidR="00C92A6E" w:rsidRPr="000867EB">
        <w:rPr>
          <w:rFonts w:ascii="Times New Roman" w:hAnsi="Times New Roman" w:cs="Times New Roman" w:hint="default"/>
          <w:color w:val="000000" w:themeColor="text1"/>
          <w:sz w:val="25"/>
          <w:szCs w:val="25"/>
          <w:shd w:val="clear" w:color="auto" w:fill="FFFFFF"/>
          <w:lang w:val="en-US"/>
        </w:rPr>
        <w:t>by</w:t>
      </w:r>
      <w:r w:rsidR="00C92A6E" w:rsidRPr="000867EB">
        <w:rPr>
          <w:rFonts w:ascii="Times New Roman" w:hAnsi="Times New Roman" w:cs="Times New Roman" w:hint="default"/>
          <w:b/>
          <w:color w:val="000000" w:themeColor="text1"/>
          <w:sz w:val="25"/>
          <w:szCs w:val="25"/>
          <w:shd w:val="clear" w:color="auto" w:fill="FFFFFF"/>
          <w:lang w:val="en-US"/>
        </w:rPr>
        <w:t xml:space="preserve"> September 5</w:t>
      </w:r>
      <w:r w:rsidRPr="000867EB">
        <w:rPr>
          <w:rFonts w:ascii="Times New Roman" w:hAnsi="Times New Roman" w:cs="Times New Roman" w:hint="default"/>
          <w:b/>
          <w:color w:val="000000" w:themeColor="text1"/>
          <w:sz w:val="25"/>
          <w:szCs w:val="25"/>
          <w:shd w:val="clear" w:color="auto" w:fill="FFFFFF"/>
          <w:lang w:val="en-US"/>
        </w:rPr>
        <w:t xml:space="preserve">, </w:t>
      </w:r>
      <w:r w:rsidR="00C92A6E" w:rsidRPr="000867EB">
        <w:rPr>
          <w:rFonts w:ascii="Times New Roman" w:hAnsi="Times New Roman" w:cs="Times New Roman" w:hint="default"/>
          <w:b/>
          <w:color w:val="000000" w:themeColor="text1"/>
          <w:sz w:val="25"/>
          <w:szCs w:val="25"/>
          <w:shd w:val="clear" w:color="auto" w:fill="FFFFFF"/>
          <w:lang w:val="en-US"/>
        </w:rPr>
        <w:t>2020</w:t>
      </w:r>
      <w:r w:rsidRPr="000867EB">
        <w:rPr>
          <w:rFonts w:ascii="Times New Roman" w:hAnsi="Times New Roman" w:cs="Times New Roman" w:hint="default"/>
          <w:color w:val="000000" w:themeColor="text1"/>
          <w:sz w:val="25"/>
          <w:szCs w:val="25"/>
          <w:shd w:val="clear" w:color="auto" w:fill="FFFFFF"/>
          <w:lang w:val="en-US"/>
        </w:rPr>
        <w:t xml:space="preserve">: (1) a letter of application describing how he/she would contribute to the Department’s teaching and research programs; (2) a curriculum vitae; (3) a copy of PhD diploma; (4) a complete publication </w:t>
      </w:r>
      <w:r w:rsidRPr="0010062E">
        <w:rPr>
          <w:rFonts w:ascii="Times New Roman" w:hAnsi="Times New Roman" w:cs="Times New Roman" w:hint="default"/>
          <w:color w:val="000000" w:themeColor="text1"/>
          <w:sz w:val="25"/>
          <w:szCs w:val="25"/>
          <w:shd w:val="clear" w:color="auto" w:fill="FFFFFF"/>
          <w:lang w:val="en-US"/>
        </w:rPr>
        <w:t xml:space="preserve">list; (5) recent selected </w:t>
      </w:r>
      <w:r w:rsidRPr="0010062E">
        <w:rPr>
          <w:rFonts w:ascii="Times New Roman" w:hAnsi="Times New Roman" w:cs="Times New Roman" w:hint="default"/>
          <w:color w:val="000000" w:themeColor="text1"/>
          <w:sz w:val="25"/>
          <w:szCs w:val="25"/>
          <w:shd w:val="clear" w:color="auto" w:fill="FFFFFF"/>
          <w:lang w:val="en-US"/>
        </w:rPr>
        <w:lastRenderedPageBreak/>
        <w:t xml:space="preserve">publications (published after 2014) and a representative work (published after 2016); (6) a list of three </w:t>
      </w:r>
      <w:r>
        <w:rPr>
          <w:rFonts w:ascii="Times New Roman" w:hAnsi="Times New Roman" w:cs="Times New Roman" w:hint="default"/>
          <w:color w:val="000000" w:themeColor="text1"/>
          <w:sz w:val="25"/>
          <w:szCs w:val="25"/>
          <w:shd w:val="clear" w:color="auto" w:fill="FFFFFF"/>
          <w:lang w:val="en-US"/>
        </w:rPr>
        <w:t>referees</w:t>
      </w:r>
      <w:r w:rsidRPr="0010062E">
        <w:rPr>
          <w:rFonts w:ascii="Times New Roman" w:hAnsi="Times New Roman" w:cs="Times New Roman" w:hint="default"/>
          <w:color w:val="000000" w:themeColor="text1"/>
          <w:sz w:val="25"/>
          <w:szCs w:val="25"/>
          <w:shd w:val="clear" w:color="auto" w:fill="FFFFFF"/>
          <w:lang w:val="en-US"/>
        </w:rPr>
        <w:t>. The applicant should be the first and/or corresponding author for the representative paper,</w:t>
      </w:r>
      <w:r>
        <w:rPr>
          <w:rFonts w:ascii="Times New Roman" w:hAnsi="Times New Roman" w:cs="Times New Roman" w:hint="default"/>
          <w:color w:val="000000" w:themeColor="text1"/>
          <w:sz w:val="25"/>
          <w:szCs w:val="25"/>
          <w:shd w:val="clear" w:color="auto" w:fill="FFFFFF"/>
          <w:lang w:val="en-US"/>
        </w:rPr>
        <w:t xml:space="preserve"> which should be published in a SCI</w:t>
      </w:r>
      <w:r w:rsidRPr="009011F4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  <w:lang w:val="en-US"/>
        </w:rPr>
        <w:t xml:space="preserve"> </w:t>
      </w:r>
      <w:r w:rsidRPr="009011F4">
        <w:rPr>
          <w:rFonts w:ascii="Times New Roman" w:hAnsi="Times New Roman" w:cs="Times New Roman" w:hint="default"/>
          <w:color w:val="000000" w:themeColor="text1"/>
          <w:sz w:val="25"/>
          <w:szCs w:val="25"/>
          <w:shd w:val="clear" w:color="auto" w:fill="FFFFFF"/>
          <w:lang w:val="en-US"/>
        </w:rPr>
        <w:t>or</w:t>
      </w:r>
      <w:r w:rsidRPr="0010062E">
        <w:rPr>
          <w:rFonts w:ascii="Times New Roman" w:hAnsi="Times New Roman" w:cs="Times New Roman" w:hint="default"/>
          <w:color w:val="000000" w:themeColor="text1"/>
          <w:sz w:val="25"/>
          <w:szCs w:val="25"/>
          <w:shd w:val="clear" w:color="auto" w:fill="FFFFFF"/>
          <w:lang w:val="en-US"/>
        </w:rPr>
        <w:t xml:space="preserve"> SSCI indexed journal or </w:t>
      </w:r>
      <w:r>
        <w:rPr>
          <w:rFonts w:ascii="Times New Roman" w:hAnsi="Times New Roman" w:cs="Times New Roman" w:hint="default"/>
          <w:color w:val="000000" w:themeColor="text1"/>
          <w:sz w:val="25"/>
          <w:szCs w:val="25"/>
          <w:shd w:val="clear" w:color="auto" w:fill="FFFFFF"/>
          <w:lang w:val="en-US"/>
        </w:rPr>
        <w:t xml:space="preserve">refereed </w:t>
      </w:r>
      <w:r w:rsidRPr="0010062E">
        <w:rPr>
          <w:rFonts w:ascii="Times New Roman" w:hAnsi="Times New Roman" w:cs="Times New Roman" w:hint="default"/>
          <w:color w:val="000000" w:themeColor="text1"/>
          <w:sz w:val="25"/>
          <w:szCs w:val="25"/>
          <w:shd w:val="clear" w:color="auto" w:fill="FFFFFF"/>
          <w:lang w:val="en-US"/>
        </w:rPr>
        <w:t xml:space="preserve">book/book chapter. We note that the application materials will not be returned to the applicants. </w:t>
      </w:r>
    </w:p>
    <w:p w:rsidR="004C2371" w:rsidRPr="0010062E" w:rsidRDefault="004C2371" w:rsidP="004C2371">
      <w:pPr>
        <w:pStyle w:val="a4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ind w:right="998"/>
        <w:jc w:val="both"/>
        <w:rPr>
          <w:rFonts w:ascii="Times New Roman" w:eastAsiaTheme="minorEastAsia" w:hAnsi="Times New Roman" w:cs="Times New Roman" w:hint="default"/>
          <w:color w:val="000000" w:themeColor="text1"/>
          <w:sz w:val="25"/>
          <w:szCs w:val="25"/>
          <w:lang w:val="en-US"/>
        </w:rPr>
      </w:pPr>
    </w:p>
    <w:p w:rsidR="004C2371" w:rsidRPr="0010062E" w:rsidRDefault="004C2371" w:rsidP="004C2371">
      <w:pPr>
        <w:pStyle w:val="a4"/>
        <w:jc w:val="both"/>
        <w:rPr>
          <w:rFonts w:ascii="Times New Roman" w:eastAsia="Times New Roman" w:hAnsi="Times New Roman" w:cs="Times New Roman" w:hint="default"/>
          <w:color w:val="000000" w:themeColor="text1"/>
          <w:sz w:val="25"/>
          <w:szCs w:val="25"/>
          <w:shd w:val="clear" w:color="auto" w:fill="FFFFFF"/>
          <w:lang w:val="en-US"/>
        </w:rPr>
      </w:pPr>
      <w:r w:rsidRPr="0010062E">
        <w:rPr>
          <w:rFonts w:ascii="Times New Roman" w:hAnsi="Times New Roman" w:cs="Times New Roman" w:hint="default"/>
          <w:color w:val="000000" w:themeColor="text1"/>
          <w:sz w:val="25"/>
          <w:szCs w:val="25"/>
          <w:shd w:val="clear" w:color="auto" w:fill="FFFFFF"/>
          <w:lang w:val="en-US"/>
        </w:rPr>
        <w:t>National Taiwan University is an equal opportunity/affirmative action employer. Minorities and women are encouraged to apply.</w:t>
      </w:r>
    </w:p>
    <w:p w:rsidR="004C2371" w:rsidRPr="0010062E" w:rsidRDefault="004C2371" w:rsidP="004C2371">
      <w:pPr>
        <w:pStyle w:val="a4"/>
        <w:rPr>
          <w:rFonts w:hint="default"/>
          <w:color w:val="333333"/>
          <w:sz w:val="25"/>
          <w:szCs w:val="25"/>
          <w:shd w:val="clear" w:color="auto" w:fill="FFFFFF"/>
          <w:lang w:val="en-US"/>
        </w:rPr>
      </w:pPr>
    </w:p>
    <w:p w:rsidR="004C2371" w:rsidRPr="0010062E" w:rsidRDefault="004C2371" w:rsidP="004C2371">
      <w:pPr>
        <w:adjustRightInd w:val="0"/>
        <w:snapToGrid w:val="0"/>
        <w:jc w:val="both"/>
        <w:rPr>
          <w:rFonts w:eastAsia="Helvetica Neue"/>
          <w:color w:val="000000" w:themeColor="text1"/>
          <w:sz w:val="25"/>
          <w:szCs w:val="25"/>
          <w:shd w:val="clear" w:color="auto" w:fill="FFFFFF"/>
          <w:lang w:eastAsia="zh-TW"/>
        </w:rPr>
      </w:pPr>
      <w:r w:rsidRPr="0010062E">
        <w:rPr>
          <w:rFonts w:eastAsia="Helvetica Neue" w:hint="eastAsia"/>
          <w:color w:val="000000" w:themeColor="text1"/>
          <w:sz w:val="25"/>
          <w:szCs w:val="25"/>
          <w:shd w:val="clear" w:color="auto" w:fill="FFFFFF"/>
          <w:lang w:eastAsia="zh-TW"/>
        </w:rPr>
        <w:t xml:space="preserve">Professor </w:t>
      </w:r>
      <w:r w:rsidRPr="0010062E">
        <w:rPr>
          <w:rFonts w:eastAsia="Helvetica Neue"/>
          <w:color w:val="000000" w:themeColor="text1"/>
          <w:sz w:val="25"/>
          <w:szCs w:val="25"/>
          <w:shd w:val="clear" w:color="auto" w:fill="FFFFFF"/>
          <w:lang w:eastAsia="zh-TW"/>
        </w:rPr>
        <w:t>Tzai-Hung Wen</w:t>
      </w:r>
    </w:p>
    <w:p w:rsidR="004C2371" w:rsidRPr="0010062E" w:rsidRDefault="004C2371" w:rsidP="004C2371">
      <w:pPr>
        <w:adjustRightInd w:val="0"/>
        <w:snapToGrid w:val="0"/>
        <w:jc w:val="both"/>
        <w:rPr>
          <w:rFonts w:eastAsia="Helvetica Neue"/>
          <w:color w:val="000000" w:themeColor="text1"/>
          <w:sz w:val="25"/>
          <w:szCs w:val="25"/>
          <w:shd w:val="clear" w:color="auto" w:fill="FFFFFF"/>
          <w:lang w:eastAsia="zh-TW"/>
        </w:rPr>
      </w:pPr>
      <w:r w:rsidRPr="0010062E">
        <w:rPr>
          <w:rFonts w:eastAsia="Helvetica Neue" w:hint="eastAsia"/>
          <w:color w:val="000000" w:themeColor="text1"/>
          <w:sz w:val="25"/>
          <w:szCs w:val="25"/>
          <w:shd w:val="clear" w:color="auto" w:fill="FFFFFF"/>
          <w:lang w:eastAsia="zh-TW"/>
        </w:rPr>
        <w:t xml:space="preserve">Chair, Department of Geography </w:t>
      </w:r>
    </w:p>
    <w:p w:rsidR="004C2371" w:rsidRPr="0010062E" w:rsidRDefault="004C2371" w:rsidP="004C2371">
      <w:pPr>
        <w:adjustRightInd w:val="0"/>
        <w:snapToGrid w:val="0"/>
        <w:jc w:val="both"/>
        <w:rPr>
          <w:rFonts w:eastAsia="Helvetica Neue"/>
          <w:color w:val="000000" w:themeColor="text1"/>
          <w:sz w:val="25"/>
          <w:szCs w:val="25"/>
          <w:shd w:val="clear" w:color="auto" w:fill="FFFFFF"/>
          <w:lang w:eastAsia="zh-TW"/>
        </w:rPr>
      </w:pPr>
      <w:r w:rsidRPr="0010062E">
        <w:rPr>
          <w:rFonts w:eastAsia="Helvetica Neue" w:hint="eastAsia"/>
          <w:color w:val="000000" w:themeColor="text1"/>
          <w:sz w:val="25"/>
          <w:szCs w:val="25"/>
          <w:shd w:val="clear" w:color="auto" w:fill="FFFFFF"/>
          <w:lang w:eastAsia="zh-TW"/>
        </w:rPr>
        <w:t>National Taiwan University</w:t>
      </w:r>
    </w:p>
    <w:p w:rsidR="004C2371" w:rsidRPr="0010062E" w:rsidRDefault="004C2371" w:rsidP="004C2371">
      <w:pPr>
        <w:adjustRightInd w:val="0"/>
        <w:snapToGrid w:val="0"/>
        <w:jc w:val="both"/>
        <w:rPr>
          <w:rFonts w:eastAsia="Helvetica Neue"/>
          <w:color w:val="000000" w:themeColor="text1"/>
          <w:sz w:val="25"/>
          <w:szCs w:val="25"/>
          <w:shd w:val="clear" w:color="auto" w:fill="FFFFFF"/>
          <w:lang w:eastAsia="zh-TW"/>
        </w:rPr>
      </w:pPr>
      <w:r w:rsidRPr="0010062E">
        <w:rPr>
          <w:rFonts w:eastAsia="Helvetica Neue" w:hint="eastAsia"/>
          <w:color w:val="000000" w:themeColor="text1"/>
          <w:sz w:val="25"/>
          <w:szCs w:val="25"/>
          <w:shd w:val="clear" w:color="auto" w:fill="FFFFFF"/>
          <w:lang w:eastAsia="zh-TW"/>
        </w:rPr>
        <w:t>No. 1, Section 4, Roosevelt Road</w:t>
      </w:r>
    </w:p>
    <w:p w:rsidR="004C2371" w:rsidRPr="0010062E" w:rsidRDefault="004C2371" w:rsidP="004C2371">
      <w:pPr>
        <w:adjustRightInd w:val="0"/>
        <w:snapToGrid w:val="0"/>
        <w:jc w:val="both"/>
        <w:rPr>
          <w:rFonts w:eastAsia="Helvetica Neue"/>
          <w:color w:val="000000" w:themeColor="text1"/>
          <w:sz w:val="25"/>
          <w:szCs w:val="25"/>
          <w:shd w:val="clear" w:color="auto" w:fill="FFFFFF"/>
          <w:lang w:eastAsia="zh-TW"/>
        </w:rPr>
      </w:pPr>
      <w:r w:rsidRPr="0010062E">
        <w:rPr>
          <w:rFonts w:eastAsia="Helvetica Neue" w:hint="eastAsia"/>
          <w:color w:val="000000" w:themeColor="text1"/>
          <w:sz w:val="25"/>
          <w:szCs w:val="25"/>
          <w:shd w:val="clear" w:color="auto" w:fill="FFFFFF"/>
          <w:lang w:eastAsia="zh-TW"/>
        </w:rPr>
        <w:t>Taipei, Taiwan 106</w:t>
      </w:r>
    </w:p>
    <w:p w:rsidR="004C2371" w:rsidRPr="0010062E" w:rsidRDefault="004C2371" w:rsidP="004C2371">
      <w:pPr>
        <w:adjustRightInd w:val="0"/>
        <w:snapToGrid w:val="0"/>
        <w:jc w:val="both"/>
        <w:rPr>
          <w:rFonts w:eastAsia="Helvetica Neue"/>
          <w:color w:val="000000" w:themeColor="text1"/>
          <w:sz w:val="25"/>
          <w:szCs w:val="25"/>
          <w:shd w:val="clear" w:color="auto" w:fill="FFFFFF"/>
          <w:lang w:eastAsia="zh-TW"/>
        </w:rPr>
      </w:pPr>
      <w:r w:rsidRPr="0010062E">
        <w:rPr>
          <w:rFonts w:eastAsia="Helvetica Neue" w:hint="eastAsia"/>
          <w:color w:val="000000" w:themeColor="text1"/>
          <w:sz w:val="25"/>
          <w:szCs w:val="25"/>
          <w:shd w:val="clear" w:color="auto" w:fill="FFFFFF"/>
          <w:lang w:eastAsia="zh-TW"/>
        </w:rPr>
        <w:t>Tel: +886-2-33665820; Fax: +886-2-23622911</w:t>
      </w:r>
    </w:p>
    <w:p w:rsidR="004C2371" w:rsidRPr="0010062E" w:rsidRDefault="004C2371" w:rsidP="004C2371">
      <w:pPr>
        <w:jc w:val="both"/>
        <w:rPr>
          <w:sz w:val="25"/>
          <w:szCs w:val="25"/>
        </w:rPr>
      </w:pPr>
      <w:r w:rsidRPr="0010062E">
        <w:rPr>
          <w:rFonts w:eastAsia="Helvetica Neue" w:hint="eastAsia"/>
          <w:color w:val="000000" w:themeColor="text1"/>
          <w:sz w:val="25"/>
          <w:szCs w:val="25"/>
          <w:shd w:val="clear" w:color="auto" w:fill="FFFFFF"/>
          <w:lang w:eastAsia="zh-TW"/>
        </w:rPr>
        <w:t xml:space="preserve">E-mail: </w:t>
      </w:r>
      <w:hyperlink r:id="rId9" w:history="1">
        <w:r w:rsidRPr="0010062E">
          <w:rPr>
            <w:rFonts w:eastAsia="Helvetica Neue"/>
            <w:color w:val="000000" w:themeColor="text1"/>
            <w:sz w:val="25"/>
            <w:szCs w:val="25"/>
            <w:lang w:eastAsia="zh-TW"/>
          </w:rPr>
          <w:t>wenthung@ntu.edu.tw</w:t>
        </w:r>
      </w:hyperlink>
    </w:p>
    <w:p w:rsidR="00CF44B0" w:rsidRPr="004C2371" w:rsidRDefault="00CF44B0" w:rsidP="004C2371"/>
    <w:sectPr w:rsidR="00CF44B0" w:rsidRPr="004C2371" w:rsidSect="008636EF">
      <w:pgSz w:w="11906" w:h="16838"/>
      <w:pgMar w:top="851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9E9" w:rsidRDefault="00B619E9">
      <w:r>
        <w:separator/>
      </w:r>
    </w:p>
  </w:endnote>
  <w:endnote w:type="continuationSeparator" w:id="0">
    <w:p w:rsidR="00B619E9" w:rsidRDefault="00B61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altName w:val="Malgun Gothic Semilight"/>
    <w:panose1 w:val="020B0604020202020204"/>
    <w:charset w:val="88"/>
    <w:family w:val="swiss"/>
    <w:pitch w:val="variable"/>
    <w:sig w:usb0="00000000" w:usb1="E9DFFFFF" w:usb2="0000003F" w:usb3="00000000" w:csb0="003F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9E9" w:rsidRDefault="00B619E9">
      <w:r>
        <w:separator/>
      </w:r>
    </w:p>
  </w:footnote>
  <w:footnote w:type="continuationSeparator" w:id="0">
    <w:p w:rsidR="00B619E9" w:rsidRDefault="00B619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76F93"/>
    <w:multiLevelType w:val="hybridMultilevel"/>
    <w:tmpl w:val="C5ACF476"/>
    <w:lvl w:ilvl="0" w:tplc="E7820024">
      <w:start w:val="1"/>
      <w:numFmt w:val="decimal"/>
      <w:lvlText w:val="(%1)"/>
      <w:lvlJc w:val="left"/>
      <w:pPr>
        <w:ind w:left="400" w:hanging="4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D8D655A"/>
    <w:multiLevelType w:val="hybridMultilevel"/>
    <w:tmpl w:val="D0142F8A"/>
    <w:lvl w:ilvl="0" w:tplc="D5744DA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51277E5"/>
    <w:multiLevelType w:val="multilevel"/>
    <w:tmpl w:val="A3B041CC"/>
    <w:lvl w:ilvl="0">
      <w:start w:val="1"/>
      <w:numFmt w:val="bullet"/>
      <w:lvlText w:val=""/>
      <w:lvlJc w:val="left"/>
      <w:pPr>
        <w:tabs>
          <w:tab w:val="num" w:pos="450"/>
        </w:tabs>
        <w:ind w:left="45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LIwNzWwMLU0MbUwMrVU0lEKTi0uzszPAykwrAUAzRf5SiwAAAA="/>
  </w:docVars>
  <w:rsids>
    <w:rsidRoot w:val="00E67354"/>
    <w:rsid w:val="00032DE9"/>
    <w:rsid w:val="000340FC"/>
    <w:rsid w:val="000467C2"/>
    <w:rsid w:val="000519BA"/>
    <w:rsid w:val="00072359"/>
    <w:rsid w:val="000867EB"/>
    <w:rsid w:val="000D2B6C"/>
    <w:rsid w:val="000F3DEC"/>
    <w:rsid w:val="0010062E"/>
    <w:rsid w:val="00115980"/>
    <w:rsid w:val="0013579B"/>
    <w:rsid w:val="00153C4C"/>
    <w:rsid w:val="00160D0F"/>
    <w:rsid w:val="00160E98"/>
    <w:rsid w:val="001642DF"/>
    <w:rsid w:val="00181939"/>
    <w:rsid w:val="00183D40"/>
    <w:rsid w:val="001B3960"/>
    <w:rsid w:val="001D6DD6"/>
    <w:rsid w:val="00206B2D"/>
    <w:rsid w:val="0023748B"/>
    <w:rsid w:val="0027692F"/>
    <w:rsid w:val="002C4E7A"/>
    <w:rsid w:val="002C7FAC"/>
    <w:rsid w:val="00310234"/>
    <w:rsid w:val="00320205"/>
    <w:rsid w:val="003B1125"/>
    <w:rsid w:val="003B417E"/>
    <w:rsid w:val="003E05EB"/>
    <w:rsid w:val="004042CB"/>
    <w:rsid w:val="0046176B"/>
    <w:rsid w:val="0046531C"/>
    <w:rsid w:val="004A22C0"/>
    <w:rsid w:val="004C2371"/>
    <w:rsid w:val="004C2EC5"/>
    <w:rsid w:val="004E3995"/>
    <w:rsid w:val="004E6068"/>
    <w:rsid w:val="00546901"/>
    <w:rsid w:val="00553F6A"/>
    <w:rsid w:val="005571C6"/>
    <w:rsid w:val="005707E9"/>
    <w:rsid w:val="00573D5B"/>
    <w:rsid w:val="005D640D"/>
    <w:rsid w:val="005F45FC"/>
    <w:rsid w:val="00610AF2"/>
    <w:rsid w:val="006162BD"/>
    <w:rsid w:val="006349D4"/>
    <w:rsid w:val="006365A6"/>
    <w:rsid w:val="0065557F"/>
    <w:rsid w:val="006610CC"/>
    <w:rsid w:val="00681654"/>
    <w:rsid w:val="00691D3E"/>
    <w:rsid w:val="007019EC"/>
    <w:rsid w:val="0071219D"/>
    <w:rsid w:val="00724CDA"/>
    <w:rsid w:val="00744819"/>
    <w:rsid w:val="0075127C"/>
    <w:rsid w:val="00756D83"/>
    <w:rsid w:val="00756E04"/>
    <w:rsid w:val="007653EF"/>
    <w:rsid w:val="00780BE0"/>
    <w:rsid w:val="007856E4"/>
    <w:rsid w:val="00787402"/>
    <w:rsid w:val="007C071B"/>
    <w:rsid w:val="0080310F"/>
    <w:rsid w:val="00815B8D"/>
    <w:rsid w:val="008620B1"/>
    <w:rsid w:val="008636EF"/>
    <w:rsid w:val="008A4CA8"/>
    <w:rsid w:val="008B5212"/>
    <w:rsid w:val="008D1DD1"/>
    <w:rsid w:val="009011F4"/>
    <w:rsid w:val="009103ED"/>
    <w:rsid w:val="00916ED9"/>
    <w:rsid w:val="009616D7"/>
    <w:rsid w:val="009809F9"/>
    <w:rsid w:val="009832B1"/>
    <w:rsid w:val="009B6B1D"/>
    <w:rsid w:val="009E49C3"/>
    <w:rsid w:val="00A03763"/>
    <w:rsid w:val="00A270E9"/>
    <w:rsid w:val="00A433C5"/>
    <w:rsid w:val="00A47F9C"/>
    <w:rsid w:val="00A6019A"/>
    <w:rsid w:val="00A63E9B"/>
    <w:rsid w:val="00A861BE"/>
    <w:rsid w:val="00AD4574"/>
    <w:rsid w:val="00B0087A"/>
    <w:rsid w:val="00B023AB"/>
    <w:rsid w:val="00B619E9"/>
    <w:rsid w:val="00B72DD6"/>
    <w:rsid w:val="00BC07E1"/>
    <w:rsid w:val="00BE6FE6"/>
    <w:rsid w:val="00BF12E0"/>
    <w:rsid w:val="00C13A7D"/>
    <w:rsid w:val="00C25692"/>
    <w:rsid w:val="00C30B59"/>
    <w:rsid w:val="00C92A6E"/>
    <w:rsid w:val="00CB2B77"/>
    <w:rsid w:val="00CB52D3"/>
    <w:rsid w:val="00CC7192"/>
    <w:rsid w:val="00CF44B0"/>
    <w:rsid w:val="00D27286"/>
    <w:rsid w:val="00D53A55"/>
    <w:rsid w:val="00D62A0C"/>
    <w:rsid w:val="00D6753D"/>
    <w:rsid w:val="00D713C0"/>
    <w:rsid w:val="00D7435F"/>
    <w:rsid w:val="00D87A46"/>
    <w:rsid w:val="00DA518C"/>
    <w:rsid w:val="00DC262B"/>
    <w:rsid w:val="00E11565"/>
    <w:rsid w:val="00E50C61"/>
    <w:rsid w:val="00E67354"/>
    <w:rsid w:val="00EA614C"/>
    <w:rsid w:val="00EE3CD8"/>
    <w:rsid w:val="00FC512A"/>
    <w:rsid w:val="00FD1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350E881-6CE3-A644-A430-856FD8770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預設值"/>
    <w:rPr>
      <w:rFonts w:ascii="Arial Unicode MS" w:eastAsia="Helvetica Neue" w:hAnsi="Arial Unicode MS" w:cs="Arial Unicode MS" w:hint="eastAsia"/>
      <w:color w:val="000000"/>
      <w:sz w:val="22"/>
      <w:szCs w:val="22"/>
      <w:lang w:val="zh-TW"/>
    </w:rPr>
  </w:style>
  <w:style w:type="character" w:customStyle="1" w:styleId="a5">
    <w:name w:val="無"/>
  </w:style>
  <w:style w:type="character" w:customStyle="1" w:styleId="Hyperlink0">
    <w:name w:val="Hyperlink.0"/>
    <w:basedOn w:val="a5"/>
    <w:rPr>
      <w:color w:val="0077BA"/>
    </w:rPr>
  </w:style>
  <w:style w:type="paragraph" w:styleId="a6">
    <w:name w:val="header"/>
    <w:basedOn w:val="a"/>
    <w:link w:val="a7"/>
    <w:uiPriority w:val="99"/>
    <w:unhideWhenUsed/>
    <w:rsid w:val="009B6B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B6B1D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9B6B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B6B1D"/>
    <w:rPr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B023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023AB"/>
    <w:rPr>
      <w:rFonts w:asciiTheme="majorHAnsi" w:eastAsiaTheme="majorEastAsia" w:hAnsiTheme="majorHAnsi" w:cstheme="majorBidi"/>
      <w:sz w:val="18"/>
      <w:szCs w:val="18"/>
      <w:lang w:eastAsia="en-US"/>
    </w:rPr>
  </w:style>
  <w:style w:type="paragraph" w:styleId="ac">
    <w:name w:val="List Paragraph"/>
    <w:basedOn w:val="a"/>
    <w:uiPriority w:val="34"/>
    <w:qFormat/>
    <w:rsid w:val="00CC7192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CF44B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新細明體" w:eastAsia="新細明體" w:hAnsi="新細明體" w:cs="新細明體"/>
      <w:bdr w:val="none" w:sz="0" w:space="0" w:color="auto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9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nthung@ntu.edu.tw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eog.ntu.edu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wenthung@ntu.edu.tw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細明體"/>
        <a:cs typeface="Helvetica Neue"/>
      </a:majorFont>
      <a:minorFont>
        <a:latin typeface="Helvetica Neue"/>
        <a:ea typeface="新細明體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3089</Characters>
  <Application>Microsoft Office Word</Application>
  <DocSecurity>0</DocSecurity>
  <Lines>25</Lines>
  <Paragraphs>7</Paragraphs>
  <ScaleCrop>false</ScaleCrop>
  <Company/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2020-06-15T02:41:00Z</cp:lastPrinted>
  <dcterms:created xsi:type="dcterms:W3CDTF">2020-06-15T03:48:00Z</dcterms:created>
  <dcterms:modified xsi:type="dcterms:W3CDTF">2020-06-15T03:48:00Z</dcterms:modified>
</cp:coreProperties>
</file>